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5A3833" w:rsidRPr="005A3833">
        <w:rPr>
          <w:sz w:val="20"/>
          <w:lang w:val="sv-SE"/>
        </w:rPr>
        <w:t>R4-133992</w:t>
      </w:r>
      <w:bookmarkStart w:id="2" w:name="_GoBack"/>
      <w:bookmarkEnd w:id="2"/>
    </w:p>
    <w:p w:rsidR="00446437" w:rsidRDefault="00446437" w:rsidP="00446437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2B59F0">
        <w:rPr>
          <w:rFonts w:ascii="Arial" w:eastAsia="Times New Roman" w:hAnsi="Arial" w:cs="Arial"/>
          <w:b/>
          <w:bCs/>
          <w:noProof/>
          <w:szCs w:val="18"/>
          <w:lang w:eastAsia="zh-CN"/>
        </w:rPr>
        <w:t>Barcelona, Spain, 19th – 23th, Aug 2013</w:t>
      </w:r>
    </w:p>
    <w:p w:rsidR="00351133" w:rsidRPr="00D90968" w:rsidRDefault="00351133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37E20">
        <w:rPr>
          <w:sz w:val="20"/>
          <w:lang w:val="en-US"/>
        </w:rPr>
        <w:t>, ST-Ericsson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Vx.0.2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70644E">
        <w:rPr>
          <w:rFonts w:cs="Arial"/>
          <w:lang w:eastAsia="ja-JP"/>
        </w:rPr>
        <w:t xml:space="preserve">interference profiles for </w:t>
      </w:r>
      <w:r w:rsidR="00B02DD3">
        <w:rPr>
          <w:rFonts w:cs="Arial"/>
          <w:lang w:eastAsia="ja-JP"/>
        </w:rPr>
        <w:t>CRS-IM performance in homogeneous network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21016">
        <w:rPr>
          <w:sz w:val="20"/>
          <w:lang w:val="en-US"/>
        </w:rPr>
        <w:t>10.7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197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 xml:space="preserve">After RAN4#67, different companies propose system level simulation based on the agreed system level simulation assumption and the agreed method.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720F94">
        <w:rPr>
          <w:lang w:val="en-US"/>
        </w:rPr>
        <w:t xml:space="preserve">contributed side condition </w:t>
      </w:r>
      <w:r w:rsidR="00E02A27">
        <w:rPr>
          <w:lang w:val="en-US"/>
        </w:rPr>
        <w:t xml:space="preserve">for CRS-IM performance in homogeneous network. </w:t>
      </w:r>
    </w:p>
    <w:p w:rsidR="00E02A27" w:rsidRDefault="00E02A27" w:rsidP="00910CD7">
      <w:pPr>
        <w:rPr>
          <w:lang w:val="en-US"/>
        </w:rPr>
      </w:pPr>
    </w:p>
    <w:p w:rsidR="00E02A27" w:rsidRDefault="00E02A27" w:rsidP="00E02A27">
      <w:pPr>
        <w:pStyle w:val="Heading1"/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E02A27">
      <w:pPr>
        <w:pStyle w:val="EX"/>
      </w:pPr>
      <w:r>
        <w:t xml:space="preserve"> </w:t>
      </w:r>
      <w:r w:rsidR="00B5527B">
        <w:t>[</w:t>
      </w:r>
      <w: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820E38">
      <w:pPr>
        <w:pStyle w:val="Heading1"/>
      </w:pPr>
      <w:r>
        <w:t>Text Proposal</w:t>
      </w:r>
    </w:p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CD7B27" w:rsidRPr="00CD7B27" w:rsidRDefault="00CD7B27" w:rsidP="00CD7B27">
      <w:pPr>
        <w:jc w:val="center"/>
      </w:pPr>
      <w:r w:rsidRPr="00CD7B27">
        <w:rPr>
          <w:color w:val="FF0000"/>
          <w:lang w:eastAsia="ja-JP"/>
        </w:rPr>
        <w:t xml:space="preserve">&lt;Start of the first change&gt; </w:t>
      </w:r>
    </w:p>
    <w:p w:rsidR="001C5B0B" w:rsidRDefault="001C5B0B" w:rsidP="000D4990">
      <w:pPr>
        <w:pStyle w:val="Heading1"/>
        <w:rPr>
          <w:lang w:eastAsia="ja-JP"/>
        </w:rPr>
      </w:pPr>
      <w:bookmarkStart w:id="10" w:name="_Toc345278444"/>
    </w:p>
    <w:p w:rsidR="001C5B0B" w:rsidRPr="00E440F0" w:rsidRDefault="001C5B0B" w:rsidP="001C5B0B">
      <w:pPr>
        <w:pStyle w:val="Heading2"/>
      </w:pPr>
      <w:bookmarkStart w:id="11" w:name="_Toc345278448"/>
      <w:r w:rsidRPr="00E440F0">
        <w:t>6.</w:t>
      </w:r>
      <w:r w:rsidRPr="00E440F0">
        <w:rPr>
          <w:rFonts w:hint="eastAsia"/>
          <w:lang w:eastAsia="ja-JP"/>
        </w:rPr>
        <w:t>3</w:t>
      </w:r>
      <w:r w:rsidRPr="00E440F0">
        <w:tab/>
        <w:t>Interference profile</w:t>
      </w:r>
      <w:bookmarkEnd w:id="11"/>
    </w:p>
    <w:p w:rsidR="001C5B0B" w:rsidRDefault="001C5B0B" w:rsidP="001C5B0B">
      <w:pPr>
        <w:pStyle w:val="Heading3"/>
      </w:pPr>
      <w:bookmarkStart w:id="12" w:name="_Toc345278449"/>
      <w:r w:rsidRPr="00E440F0">
        <w:t>6.</w:t>
      </w:r>
      <w:r w:rsidRPr="00E440F0">
        <w:rPr>
          <w:rFonts w:hint="eastAsia"/>
          <w:lang w:eastAsia="ja-JP"/>
        </w:rPr>
        <w:t>3.1</w:t>
      </w:r>
      <w:r w:rsidRPr="00E440F0">
        <w:tab/>
      </w:r>
      <w:bookmarkEnd w:id="12"/>
      <w:r>
        <w:t>General</w:t>
      </w:r>
    </w:p>
    <w:p w:rsidR="001C5B0B" w:rsidRDefault="001C5B0B" w:rsidP="001C5B0B"/>
    <w:p w:rsidR="009A3674" w:rsidRDefault="001C5B0B" w:rsidP="001C5B0B">
      <w:r w:rsidRPr="00E440F0">
        <w:t>This clause presents interference characterization results leading to the development of the interference profile</w:t>
      </w:r>
      <w:r>
        <w:t xml:space="preserve">. </w:t>
      </w:r>
      <w:bookmarkEnd w:id="10"/>
    </w:p>
    <w:p w:rsidR="001C5B0B" w:rsidRDefault="001C5B0B" w:rsidP="001C5B0B">
      <w:pPr>
        <w:pStyle w:val="Heading3"/>
      </w:pPr>
    </w:p>
    <w:p w:rsidR="001C5B0B" w:rsidRDefault="001C5B0B" w:rsidP="001C5B0B">
      <w:pPr>
        <w:pStyle w:val="Heading3"/>
      </w:pPr>
      <w:r w:rsidRPr="00E440F0">
        <w:t>6.</w:t>
      </w:r>
      <w:r>
        <w:rPr>
          <w:rFonts w:hint="eastAsia"/>
          <w:lang w:eastAsia="ja-JP"/>
        </w:rPr>
        <w:t>3.</w:t>
      </w:r>
      <w:r>
        <w:rPr>
          <w:lang w:eastAsia="ja-JP"/>
        </w:rPr>
        <w:t>2</w:t>
      </w:r>
      <w:r w:rsidRPr="00E440F0">
        <w:tab/>
      </w:r>
      <w:r>
        <w:t>Average evaluation results</w:t>
      </w:r>
    </w:p>
    <w:p w:rsidR="001C5B0B" w:rsidRDefault="001C5B0B" w:rsidP="001C5B0B">
      <w:pPr>
        <w:rPr>
          <w:lang w:eastAsia="ja-JP"/>
        </w:rPr>
      </w:pPr>
      <w:r w:rsidRPr="00E440F0">
        <w:rPr>
          <w:rFonts w:hint="eastAsia"/>
          <w:lang w:eastAsia="ja-JP"/>
        </w:rPr>
        <w:t xml:space="preserve">This sub-clause shows the averages </w:t>
      </w:r>
      <w:r w:rsidRPr="00E440F0">
        <w:rPr>
          <w:lang w:eastAsia="ja-JP"/>
        </w:rPr>
        <w:t>of evaluation</w:t>
      </w:r>
      <w:r w:rsidRPr="00E440F0">
        <w:rPr>
          <w:rFonts w:hint="eastAsia"/>
          <w:lang w:eastAsia="ja-JP"/>
        </w:rPr>
        <w:t xml:space="preserve"> results. The details of evaluation results by interested companies are shown in sub-clause 6.</w:t>
      </w:r>
      <w:r>
        <w:rPr>
          <w:lang w:eastAsia="ja-JP"/>
        </w:rPr>
        <w:t>3</w:t>
      </w:r>
      <w:r w:rsidRPr="00E440F0">
        <w:rPr>
          <w:rFonts w:hint="eastAsia"/>
          <w:lang w:eastAsia="ja-JP"/>
        </w:rPr>
        <w:t>.</w:t>
      </w:r>
      <w:r>
        <w:rPr>
          <w:lang w:eastAsia="ja-JP"/>
        </w:rPr>
        <w:t>3</w:t>
      </w:r>
      <w:r>
        <w:rPr>
          <w:rFonts w:hint="eastAsia"/>
          <w:lang w:eastAsia="ja-JP"/>
        </w:rPr>
        <w:t xml:space="preserve"> and 6.</w:t>
      </w:r>
      <w:r>
        <w:rPr>
          <w:lang w:eastAsia="ja-JP"/>
        </w:rPr>
        <w:t>3</w:t>
      </w:r>
      <w:r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440F0">
        <w:rPr>
          <w:rFonts w:hint="eastAsia"/>
          <w:lang w:eastAsia="ja-JP"/>
        </w:rPr>
        <w:t>.</w:t>
      </w:r>
    </w:p>
    <w:p w:rsidR="00D332D5" w:rsidRDefault="00D332D5" w:rsidP="00D332D5">
      <w:pPr>
        <w:pStyle w:val="Caption"/>
        <w:keepNext/>
      </w:pPr>
      <w:r>
        <w:t>Table 6.3</w:t>
      </w:r>
      <w:r w:rsidR="00006C36">
        <w:t>.2</w:t>
      </w:r>
      <w:r>
        <w:t>-1: Average of the evaluation results on 5</w:t>
      </w:r>
      <w:r w:rsidR="00661C24">
        <w:t>%</w:t>
      </w:r>
      <w:r>
        <w:t>-tile Geometry</w:t>
      </w:r>
      <w:r w:rsidR="00E654F1">
        <w:t xml:space="preserve"> when RU=0%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E654F1" w:rsidRPr="00D332D5" w:rsidTr="004A726B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E654F1" w:rsidRPr="00D332D5" w:rsidRDefault="00E654F1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E654F1" w:rsidRPr="00D332D5" w:rsidRDefault="006D4CC8" w:rsidP="00E654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E654F1" w:rsidRPr="00D332D5" w:rsidRDefault="006D4CC8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E654F1" w:rsidRPr="00D332D5" w:rsidRDefault="006D4CC8" w:rsidP="00E654F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3.936651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1.026357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5.07858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7.658806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4.03515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7.805429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9.387058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5.473668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9.156139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10.70342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7.04701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10.29892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11.78453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7.119031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10.91593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12.64114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8.263151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11.8317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13.4074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8.616283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12.42567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14.20531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9.154887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13.0301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14.97049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9.78623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13.70621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15.81172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10.5102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14.48979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16.52123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11.0318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15.11163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17.30213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12.70506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16.05681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18.10986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13.20611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16.69122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18.92898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14.43306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17.57818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19.91031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15.76431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18.68795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21.29979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17.10381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19.91786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22.97898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18.29432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21.36742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25.18765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21.57824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23.77741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28.45329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25.59022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27.22571</w:t>
            </w:r>
          </w:p>
        </w:tc>
      </w:tr>
      <w:tr w:rsidR="00D332D5" w:rsidRPr="00D332D5" w:rsidTr="00D332D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37.12942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35.29573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2D5" w:rsidRPr="00D332D5" w:rsidRDefault="00D332D5" w:rsidP="00D332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36.07379</w:t>
            </w:r>
          </w:p>
        </w:tc>
      </w:tr>
    </w:tbl>
    <w:p w:rsidR="001C5B0B" w:rsidRPr="00E440F0" w:rsidRDefault="001C5B0B" w:rsidP="001C5B0B">
      <w:pPr>
        <w:rPr>
          <w:lang w:eastAsia="ja-JP"/>
        </w:rPr>
      </w:pPr>
    </w:p>
    <w:p w:rsidR="00764677" w:rsidRDefault="00764677" w:rsidP="00764677">
      <w:pPr>
        <w:pStyle w:val="Caption"/>
        <w:keepNext/>
      </w:pPr>
      <w:r>
        <w:t>Table 6.3</w:t>
      </w:r>
      <w:r w:rsidR="00006C36">
        <w:t>.2</w:t>
      </w:r>
      <w:r>
        <w:t>-</w:t>
      </w:r>
      <w:r w:rsidR="00006C36">
        <w:t>2</w:t>
      </w:r>
      <w:r>
        <w:t>: Average of the evaluation results on 5%-tile Geometry when RU=10%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2.482849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-0.0312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3.955109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5.693844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2.353362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5.986044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7.035891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3.25546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6.862847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8.08061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4.380014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7.682037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8.869275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4.644348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8.157994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9.61217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4.442327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8.60485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10.16532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5.571919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9.148012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5.13288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9.370735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11.1823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5.240518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9.734548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11.74644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5.692049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10.18381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12.30188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6.866584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10.80951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12.79584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7.279251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11.22922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13.36725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8.653107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11.926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13.94071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8.957495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12.39912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14.7127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10.0816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13.28238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15.98104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11.16859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14.36077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17.51079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12.12487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15.69327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19.73907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15.45547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18.12823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23.63959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21.71583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22.57779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31.56395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30.1844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30.58473</w:t>
            </w:r>
          </w:p>
        </w:tc>
      </w:tr>
    </w:tbl>
    <w:p w:rsidR="00E654F1" w:rsidRDefault="00E654F1" w:rsidP="00E654F1">
      <w:pPr>
        <w:pStyle w:val="Caption"/>
        <w:keepNext/>
      </w:pPr>
    </w:p>
    <w:p w:rsidR="00764677" w:rsidRDefault="00764677" w:rsidP="00764677"/>
    <w:p w:rsidR="00764677" w:rsidRDefault="00764677" w:rsidP="00764677">
      <w:pPr>
        <w:pStyle w:val="Caption"/>
        <w:keepNext/>
      </w:pPr>
      <w:r>
        <w:lastRenderedPageBreak/>
        <w:t>Table 6.3</w:t>
      </w:r>
      <w:r w:rsidR="00006C36">
        <w:t>.2-3</w:t>
      </w:r>
      <w:r>
        <w:t>: Average of the evaluation results on 5%-tile Geometry when RU=20%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1.688324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-0.74216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3.245691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4.702463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1.411341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5.03835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5.969692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2.319278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5.8034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6.886599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3.099591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6.465793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7.711274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3.623639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7.026627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8.368525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3.263815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7.336721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8.927038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3.732688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7.79261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9.440027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4.18878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8.191179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9.879704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3.818742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8.388394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10.44676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4.57008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8.920975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10.96829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5.49135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9.456105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11.4917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6.139498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9.952662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12.04102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6.556575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10.42053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12.62303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7.520182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11.03634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13.3614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9.207155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12.02681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14.63617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9.856199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13.05097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16.00842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10.7457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14.2136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18.29734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13.92034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16.6987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22.42477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20.6187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21.38866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30.33475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28.92528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29.35108</w:t>
            </w:r>
          </w:p>
        </w:tc>
      </w:tr>
    </w:tbl>
    <w:p w:rsidR="00764677" w:rsidRPr="00764677" w:rsidRDefault="00764677" w:rsidP="00764677"/>
    <w:p w:rsidR="001C5B0B" w:rsidRDefault="001C5B0B" w:rsidP="001C5B0B"/>
    <w:p w:rsidR="00764677" w:rsidRDefault="00764677" w:rsidP="00764677">
      <w:pPr>
        <w:pStyle w:val="Caption"/>
        <w:keepNext/>
      </w:pPr>
      <w:r>
        <w:t>Table 6.3</w:t>
      </w:r>
      <w:r w:rsidR="00006C36">
        <w:t>.2-4</w:t>
      </w:r>
      <w:r>
        <w:t>: Average of the evaluation results on 5%-tile Geometry when RU=30%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1.340471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-0.73621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3.066401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3.922121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0.993835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4.484912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5.187652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1.922775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5.238305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6.05476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2.421963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5.779836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6.898605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3.003966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6.321041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7.553384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3.273023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6.799797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8.160243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2.876637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7.058987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8.630169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3.315201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7.446207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9.124317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3.271485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7.711411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9.693093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3.685917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8.182885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10.19666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3.780769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8.552738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10.78737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5.862466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9.369883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11.30776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5.396398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9.583789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11.96284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6.454303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10.30369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12.76359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7.823391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11.21865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13.99194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9.088526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12.36336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15.3589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10.74759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13.76737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17.44036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13.573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16.01893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21.18595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19.28102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20.15115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29.049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27.70898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28.10518</w:t>
            </w:r>
          </w:p>
        </w:tc>
      </w:tr>
    </w:tbl>
    <w:p w:rsidR="00764677" w:rsidRPr="001C5B0B" w:rsidRDefault="00764677" w:rsidP="001C5B0B"/>
    <w:p w:rsidR="001C5B0B" w:rsidRDefault="001C5B0B" w:rsidP="001C5B0B"/>
    <w:p w:rsidR="00764677" w:rsidRDefault="00764677" w:rsidP="00764677">
      <w:pPr>
        <w:pStyle w:val="Caption"/>
        <w:keepNext/>
      </w:pPr>
      <w:r>
        <w:t>Table 6.3-1: Average of the evaluation results on 5%-tile Geometry when RU=40%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0.461833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-1.67387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2.133637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3.25917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-0.09161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3.58993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4.514175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0.946027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4.364843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5.400436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1.566172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4.956724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6.133651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1.913434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5.42123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6.748279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1.7434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5.730042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7.313233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2.000899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6.153179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7.748046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2.278033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6.445109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8.225228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2.145845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6.709672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8.787896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2.744118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7.222942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9.285207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3.698937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7.755658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9.819048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4.645791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8.324226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10.37295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5.212933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8.840054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10.94882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5.269169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9.20864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11.68908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7.118384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10.25283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12.91856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8.448295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11.38806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14.2388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9.174693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12.54038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16.53651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11.93096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14.88085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20.82927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19.10101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19.81171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28.79057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27.39967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27.81409</w:t>
            </w:r>
          </w:p>
        </w:tc>
      </w:tr>
    </w:tbl>
    <w:p w:rsidR="001C5B0B" w:rsidRDefault="001C5B0B" w:rsidP="001C5B0B"/>
    <w:p w:rsidR="001C5B0B" w:rsidRDefault="001C5B0B" w:rsidP="001C5B0B"/>
    <w:p w:rsidR="00764677" w:rsidRDefault="00764677" w:rsidP="00764677">
      <w:pPr>
        <w:pStyle w:val="Caption"/>
        <w:keepNext/>
      </w:pPr>
      <w:r>
        <w:t>Table 6.3-1: Average of the evaluation results on 5%-tile Geometry when RU=50%</w:t>
      </w:r>
    </w:p>
    <w:tbl>
      <w:tblPr>
        <w:tblW w:w="5745" w:type="dxa"/>
        <w:jc w:val="center"/>
        <w:tblLook w:val="04A0" w:firstRow="1" w:lastRow="0" w:firstColumn="1" w:lastColumn="0" w:noHBand="0" w:noVBand="1"/>
      </w:tblPr>
      <w:tblGrid>
        <w:gridCol w:w="960"/>
        <w:gridCol w:w="1629"/>
        <w:gridCol w:w="1418"/>
        <w:gridCol w:w="177"/>
        <w:gridCol w:w="1561"/>
      </w:tblGrid>
      <w:tr w:rsidR="00764677" w:rsidRPr="00D332D5" w:rsidTr="00764677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Set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  <w:hideMark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000000" w:fill="00B0F0"/>
            <w:vAlign w:val="center"/>
          </w:tcPr>
          <w:p w:rsidR="00764677" w:rsidRPr="00D332D5" w:rsidRDefault="006D4CC8" w:rsidP="00B6082D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Calibri"/>
                        <w:i/>
                        <w:color w:val="000000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or1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libri"/>
                            <w:i/>
                            <w:color w:val="000000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color w:val="000000"/>
                            <w:szCs w:val="22"/>
                            <w:lang w:val="en-US"/>
                          </w:rPr>
                          <m:t>oc</m:t>
                        </m:r>
                      </m:sub>
                    </m:sSub>
                  </m:den>
                </m:f>
              </m:oMath>
            </m:oMathPara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0.193767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-1.62617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1.905836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2.812384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-0.32936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3.209827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4.014475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0.432066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3.90119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4.938483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1.174056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4.54566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5.712775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1.222399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4.939935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6.318586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1.865218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5.408159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6.86655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1.788057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5.761889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7.332964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1.675406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6.005829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7.857275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1.295423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6.294396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8.360306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1.663436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6.69237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8.863422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3.242024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7.313906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9.372357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3.993497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7.816062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9.975573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4.24023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8.329432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10.61356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4.543516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8.786584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11.39361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5.931015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9.760934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12.52511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8.021431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10.95724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13.88555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9.659173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12.42197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15.93891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11.59175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14.36208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19.70556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17.20405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18.49089</w:t>
            </w:r>
          </w:p>
        </w:tc>
      </w:tr>
      <w:tr w:rsidR="00764677" w:rsidRPr="00D332D5" w:rsidTr="00B6082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D332D5" w:rsidRDefault="00764677" w:rsidP="00B608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D332D5">
              <w:rPr>
                <w:rFonts w:ascii="Calibri" w:hAnsi="Calibri" w:cs="Calibri"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28.81026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27.41629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677" w:rsidRPr="00764677" w:rsidRDefault="00764677" w:rsidP="007646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764677">
              <w:rPr>
                <w:rFonts w:ascii="Calibri" w:hAnsi="Calibri" w:cs="Calibri"/>
                <w:color w:val="000000"/>
                <w:szCs w:val="22"/>
                <w:lang w:val="en-US"/>
              </w:rPr>
              <w:t>27.82856</w:t>
            </w:r>
          </w:p>
        </w:tc>
      </w:tr>
    </w:tbl>
    <w:p w:rsidR="00764677" w:rsidRDefault="00764677" w:rsidP="001C5B0B"/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13" w:name="_Toc374930449"/>
      <w:bookmarkStart w:id="14" w:name="_Toc436619240"/>
      <w:bookmarkStart w:id="15" w:name="_Toc451844170"/>
      <w:bookmarkStart w:id="16" w:name="_Toc466346614"/>
      <w:bookmarkStart w:id="17" w:name="_Toc466348847"/>
      <w:bookmarkStart w:id="18" w:name="_Toc466352954"/>
      <w:bookmarkStart w:id="19" w:name="_Toc472222521"/>
      <w:bookmarkStart w:id="20" w:name="_Toc351125948"/>
    </w:p>
    <w:bookmarkEnd w:id="13"/>
    <w:bookmarkEnd w:id="14"/>
    <w:bookmarkEnd w:id="15"/>
    <w:bookmarkEnd w:id="16"/>
    <w:bookmarkEnd w:id="17"/>
    <w:bookmarkEnd w:id="18"/>
    <w:bookmarkEnd w:id="19"/>
    <w:bookmarkEnd w:id="20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CC8" w:rsidRDefault="006D4CC8">
      <w:r>
        <w:separator/>
      </w:r>
    </w:p>
  </w:endnote>
  <w:endnote w:type="continuationSeparator" w:id="0">
    <w:p w:rsidR="006D4CC8" w:rsidRDefault="006D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383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383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CC8" w:rsidRDefault="006D4CC8">
      <w:r>
        <w:separator/>
      </w:r>
    </w:p>
  </w:footnote>
  <w:footnote w:type="continuationSeparator" w:id="0">
    <w:p w:rsidR="006D4CC8" w:rsidRDefault="006D4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0"/>
  </w:num>
  <w:num w:numId="5">
    <w:abstractNumId w:val="6"/>
  </w:num>
  <w:num w:numId="6">
    <w:abstractNumId w:val="13"/>
  </w:num>
  <w:num w:numId="7">
    <w:abstractNumId w:val="17"/>
  </w:num>
  <w:num w:numId="8">
    <w:abstractNumId w:val="14"/>
  </w:num>
  <w:num w:numId="9">
    <w:abstractNumId w:val="12"/>
  </w:num>
  <w:num w:numId="10">
    <w:abstractNumId w:val="18"/>
  </w:num>
  <w:num w:numId="11">
    <w:abstractNumId w:val="16"/>
  </w:num>
  <w:num w:numId="12">
    <w:abstractNumId w:val="7"/>
  </w:num>
  <w:num w:numId="13">
    <w:abstractNumId w:val="5"/>
  </w:num>
  <w:num w:numId="14">
    <w:abstractNumId w:val="8"/>
  </w:num>
  <w:num w:numId="15">
    <w:abstractNumId w:val="19"/>
  </w:num>
  <w:num w:numId="16">
    <w:abstractNumId w:val="11"/>
  </w:num>
  <w:num w:numId="17">
    <w:abstractNumId w:val="4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"/>
  </w:num>
  <w:num w:numId="20">
    <w:abstractNumId w:val="10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6C36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D390B"/>
    <w:rsid w:val="000D4990"/>
    <w:rsid w:val="000D5A1F"/>
    <w:rsid w:val="000F144F"/>
    <w:rsid w:val="000F60B2"/>
    <w:rsid w:val="000F642E"/>
    <w:rsid w:val="00100E91"/>
    <w:rsid w:val="001121D2"/>
    <w:rsid w:val="00120560"/>
    <w:rsid w:val="001260F6"/>
    <w:rsid w:val="00127701"/>
    <w:rsid w:val="00131F98"/>
    <w:rsid w:val="00132565"/>
    <w:rsid w:val="0014550F"/>
    <w:rsid w:val="00153BA9"/>
    <w:rsid w:val="00153C17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5B0B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90F74"/>
    <w:rsid w:val="002910A4"/>
    <w:rsid w:val="002977EA"/>
    <w:rsid w:val="002B0A05"/>
    <w:rsid w:val="002B31B7"/>
    <w:rsid w:val="002B5041"/>
    <w:rsid w:val="002C1EEA"/>
    <w:rsid w:val="002D2F3F"/>
    <w:rsid w:val="002D5960"/>
    <w:rsid w:val="002E6775"/>
    <w:rsid w:val="002F6970"/>
    <w:rsid w:val="00300390"/>
    <w:rsid w:val="00303D52"/>
    <w:rsid w:val="003216DA"/>
    <w:rsid w:val="0033227D"/>
    <w:rsid w:val="00351133"/>
    <w:rsid w:val="00355CE4"/>
    <w:rsid w:val="00371150"/>
    <w:rsid w:val="00373ACB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F6C"/>
    <w:rsid w:val="003D0DEB"/>
    <w:rsid w:val="003E319E"/>
    <w:rsid w:val="003F060A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63C49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501892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A20B2"/>
    <w:rsid w:val="005A2E5A"/>
    <w:rsid w:val="005A3833"/>
    <w:rsid w:val="005A3926"/>
    <w:rsid w:val="005A447B"/>
    <w:rsid w:val="005B133D"/>
    <w:rsid w:val="005B603D"/>
    <w:rsid w:val="005D4AE3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1C24"/>
    <w:rsid w:val="0066427E"/>
    <w:rsid w:val="00665C7F"/>
    <w:rsid w:val="006700F4"/>
    <w:rsid w:val="00682FBE"/>
    <w:rsid w:val="00683167"/>
    <w:rsid w:val="006856F5"/>
    <w:rsid w:val="0068713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4CC8"/>
    <w:rsid w:val="006D7962"/>
    <w:rsid w:val="006E1952"/>
    <w:rsid w:val="006E617E"/>
    <w:rsid w:val="006F1A4C"/>
    <w:rsid w:val="007021F4"/>
    <w:rsid w:val="007054D1"/>
    <w:rsid w:val="0070644E"/>
    <w:rsid w:val="007146CA"/>
    <w:rsid w:val="00720F94"/>
    <w:rsid w:val="007500D8"/>
    <w:rsid w:val="00752956"/>
    <w:rsid w:val="0075782D"/>
    <w:rsid w:val="00764677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E10A2"/>
    <w:rsid w:val="007E4CFD"/>
    <w:rsid w:val="007E4E76"/>
    <w:rsid w:val="007E5AE3"/>
    <w:rsid w:val="007F0599"/>
    <w:rsid w:val="007F2F54"/>
    <w:rsid w:val="0081426E"/>
    <w:rsid w:val="00814908"/>
    <w:rsid w:val="00820E38"/>
    <w:rsid w:val="008261E6"/>
    <w:rsid w:val="00832B22"/>
    <w:rsid w:val="00840706"/>
    <w:rsid w:val="00844F8A"/>
    <w:rsid w:val="00852DB4"/>
    <w:rsid w:val="008556E0"/>
    <w:rsid w:val="00860BA1"/>
    <w:rsid w:val="0086417C"/>
    <w:rsid w:val="00874446"/>
    <w:rsid w:val="00874860"/>
    <w:rsid w:val="0087659A"/>
    <w:rsid w:val="0087790D"/>
    <w:rsid w:val="008A43A0"/>
    <w:rsid w:val="008A45ED"/>
    <w:rsid w:val="008B77E3"/>
    <w:rsid w:val="008C2B6A"/>
    <w:rsid w:val="008D07F7"/>
    <w:rsid w:val="008F6F03"/>
    <w:rsid w:val="00910CD7"/>
    <w:rsid w:val="00914396"/>
    <w:rsid w:val="00915CF3"/>
    <w:rsid w:val="00927B1B"/>
    <w:rsid w:val="00933164"/>
    <w:rsid w:val="0094632A"/>
    <w:rsid w:val="00951222"/>
    <w:rsid w:val="00951EFE"/>
    <w:rsid w:val="00957C5B"/>
    <w:rsid w:val="0096358B"/>
    <w:rsid w:val="00975E3D"/>
    <w:rsid w:val="009804DC"/>
    <w:rsid w:val="00981D8C"/>
    <w:rsid w:val="0098483D"/>
    <w:rsid w:val="00987A31"/>
    <w:rsid w:val="009A0911"/>
    <w:rsid w:val="009A3674"/>
    <w:rsid w:val="009A4CD4"/>
    <w:rsid w:val="009A50AF"/>
    <w:rsid w:val="009A7F90"/>
    <w:rsid w:val="009B1816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7466"/>
    <w:rsid w:val="00A6547C"/>
    <w:rsid w:val="00A67C14"/>
    <w:rsid w:val="00A71C2F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1540E"/>
    <w:rsid w:val="00B20B2A"/>
    <w:rsid w:val="00B440E1"/>
    <w:rsid w:val="00B44923"/>
    <w:rsid w:val="00B5527B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6F01"/>
    <w:rsid w:val="00C6639F"/>
    <w:rsid w:val="00C70167"/>
    <w:rsid w:val="00C70557"/>
    <w:rsid w:val="00C80077"/>
    <w:rsid w:val="00C90075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2D5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40BA"/>
    <w:rsid w:val="00DE6F2C"/>
    <w:rsid w:val="00E02A27"/>
    <w:rsid w:val="00E03F83"/>
    <w:rsid w:val="00E05786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5084"/>
    <w:rsid w:val="00EA2B4B"/>
    <w:rsid w:val="00EA3B45"/>
    <w:rsid w:val="00EB03B3"/>
    <w:rsid w:val="00EB23CD"/>
    <w:rsid w:val="00EB39F6"/>
    <w:rsid w:val="00ED0A21"/>
    <w:rsid w:val="00ED6325"/>
    <w:rsid w:val="00EF3302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2FF5"/>
    <w:rsid w:val="00FC7061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7523-7218-4516-A217-3D095039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11</cp:revision>
  <dcterms:created xsi:type="dcterms:W3CDTF">2013-08-04T08:01:00Z</dcterms:created>
  <dcterms:modified xsi:type="dcterms:W3CDTF">2013-08-12T16:41:00Z</dcterms:modified>
</cp:coreProperties>
</file>